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477" w:rsidRPr="00BC706B" w:rsidRDefault="00DE6477" w:rsidP="00BC706B">
      <w:pPr>
        <w:jc w:val="center"/>
        <w:rPr>
          <w:rFonts w:cstheme="minorHAnsi"/>
          <w:b/>
          <w:sz w:val="32"/>
          <w:szCs w:val="32"/>
          <w:lang w:val="es-ES"/>
        </w:rPr>
      </w:pPr>
      <w:r w:rsidRPr="00BC706B">
        <w:rPr>
          <w:rFonts w:cstheme="minorHAnsi"/>
          <w:b/>
          <w:sz w:val="32"/>
          <w:szCs w:val="32"/>
          <w:lang w:val="es-ES"/>
        </w:rPr>
        <w:t>Leyes</w:t>
      </w:r>
    </w:p>
    <w:p w:rsidR="00F61C0F" w:rsidRPr="00BC706B" w:rsidRDefault="00F61C0F" w:rsidP="00BC706B">
      <w:pPr>
        <w:rPr>
          <w:rFonts w:cstheme="minorHAnsi"/>
          <w:lang w:val="es-ES"/>
        </w:rPr>
      </w:pPr>
    </w:p>
    <w:tbl>
      <w:tblPr>
        <w:tblStyle w:val="Tablaconcuadrcula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702"/>
        <w:gridCol w:w="8601"/>
      </w:tblGrid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b/>
                <w:sz w:val="20"/>
                <w:szCs w:val="20"/>
                <w:lang w:val="es-ES"/>
              </w:rPr>
              <w:t>Denominación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b/>
                <w:sz w:val="20"/>
                <w:szCs w:val="20"/>
                <w:lang w:val="es-ES"/>
              </w:rPr>
              <w:t>Modificación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b/>
                <w:sz w:val="20"/>
                <w:szCs w:val="20"/>
                <w:lang w:val="es-ES"/>
              </w:rPr>
              <w:t>Liga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Ley Agraria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A8515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08/03/2022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305259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http://inai.conalep.edu.mx/dcaj/SIPOT%20normas%202022/leyes%20normativa/LAgra.pdf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Adquisiciones, Arrendamientos y Servicios del Sector Público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http://inai.conalep.edu.mx/dcaj/SIPOT%20normas%202022/leyes%20normativa/LAASSP.pdf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2D45DB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Amparo, Reglamentaria de los artículos 103 y 107 de la Constitución Política de los Estados Unidos Mexicanos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07/06/2021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http://inai.conalep.edu.mx/dcaj/SIPOT%20normas%202022/leyes%20normativa/LAmp.pdf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Coordinación Fiscal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30/01/2018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http://inai.conalep.edu.mx/dcaj/SIPOT%20normas%202022/leyes%20normativa/LCF.pdf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Firma Electrónica Avanzada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http://inai.conalep.edu.mx/dcaj/SIPOT%20normas%202022/leyes%20normativa/LFEA.pdf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Fiscalización y Rendición de Cuentas de la Federación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http://inai.conalep.edu.mx/dcaj/SIPOT%20normas%202022/leyes%20normativa/LFRCF.pdf</w:t>
            </w:r>
          </w:p>
        </w:tc>
      </w:tr>
      <w:tr w:rsidR="00BC706B" w:rsidRPr="00BC706B" w:rsidTr="00133C4E">
        <w:tc>
          <w:tcPr>
            <w:tcW w:w="218" w:type="pct"/>
            <w:shd w:val="clear" w:color="auto" w:fill="FFD966" w:themeFill="accent4" w:themeFillTint="99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818" w:type="pct"/>
            <w:shd w:val="clear" w:color="auto" w:fill="FFD966" w:themeFill="accent4" w:themeFillTint="99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Ingresos de la Federación para el Ejercicio Fiscal 202</w:t>
            </w:r>
            <w:r w:rsidR="00133C4E">
              <w:rPr>
                <w:rFonts w:cstheme="minorHAnsi"/>
                <w:sz w:val="20"/>
                <w:szCs w:val="20"/>
              </w:rPr>
              <w:t>3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FD966" w:themeFill="accent4" w:themeFillTint="99"/>
          </w:tcPr>
          <w:p w:rsidR="006A79CA" w:rsidRPr="00BC706B" w:rsidRDefault="00133C4E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14/11/2022</w:t>
            </w:r>
          </w:p>
        </w:tc>
        <w:tc>
          <w:tcPr>
            <w:tcW w:w="3309" w:type="pct"/>
            <w:shd w:val="clear" w:color="auto" w:fill="FFD966" w:themeFill="accent4" w:themeFillTint="99"/>
          </w:tcPr>
          <w:p w:rsidR="006A79CA" w:rsidRPr="00BC706B" w:rsidRDefault="001C2FF0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2FF0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http://inai.conalep.edu.mx/dcaj/SIPOT%20normas%202022/leyes%20normativa/LIF_2023.pdf</w:t>
            </w:r>
            <w:bookmarkStart w:id="0" w:name="_GoBack"/>
            <w:bookmarkEnd w:id="0"/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Instituciones de Crédito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A8515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lastRenderedPageBreak/>
              <w:t>11/03/2022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A8515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http://inai.conalep.edu.mx/dcaj/SIPOT%20normas%202022/leyes%20normativa/LIC.pdf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Instituciones de Seguros y de Fianzas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4A56F5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11/05/2022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E53BFF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http://inai.conalep.edu.mx/dcaj/SIPOT%20normas%202022/leyes%20normativa/LISF.pdf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la Propiedad Industrial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1/07/2020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http://inai.conalep.edu.mx/dcaj/SIPOT%20normas%202022/leyes%20normativa/LFPPI.pdf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los Derechos de las Personas Adultas Mayores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4A56F5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10/05/2022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1C7F66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http://inai.conalep.edu.mx/dcaj/SIPOT%20normas%202022/leyes%20normativa/LDPAM.pdf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los Sistemas de Ahorro para el Retiro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16/12/2020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http://inai.conalep.edu.mx/dcaj/SIPOT%20normas%202022/leyes%20normativa/LSAR.pdf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Obras Públicas y Servicios Relacionados con las Mismas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http://inai.conalep.edu.mx/dcaj/SIPOT%20normas%202022/leyes%20normativa/LOPSRM.pdf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Migración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E224A9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</w:t>
            </w:r>
            <w:r w:rsidR="004A56F5" w:rsidRPr="00BC706B">
              <w:rPr>
                <w:rFonts w:cstheme="minorHAnsi"/>
                <w:sz w:val="20"/>
                <w:szCs w:val="20"/>
                <w:lang w:val="es-ES"/>
              </w:rPr>
              <w:t>9</w:t>
            </w:r>
            <w:r w:rsidRPr="00BC706B">
              <w:rPr>
                <w:rFonts w:cstheme="minorHAnsi"/>
                <w:sz w:val="20"/>
                <w:szCs w:val="20"/>
                <w:lang w:val="es-ES"/>
              </w:rPr>
              <w:t>/04/2022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E224A9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http://inai.conalep.edu.mx/dcaj/SIPOT%20normas%202022/leyes%20normativa/LMigra.pdf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Nacionalidad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23/04/2012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http://inai.conalep.edu.mx/dcaj/SIPOT%20normas%202022/leyes%20normativa/LN.pdf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Planeación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16/02/2018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Sistemas de Pagos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12/12/2002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http://inai.conalep.edu.mx/dcaj/SIPOT%20normas%202022/leyes%20normativa/LSP.pdf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Diario Oficial de la Federación y Gacetas Gubernamentales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31/05/2019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http://inai.conalep.edu.mx/dcaj/SIPOT%20normas%202022/leyes%20normativa/LDOFGG.pdf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Impuesto al Valor Agregado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12/11/2021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http://inai.conalep.edu.mx/dcaj/SIPOT%20normas%202022/leyes%20normativa/LIVA.pdf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Impuesto Especial sobre Producción y Servicios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12/11/2021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http://inai.conalep.edu.mx/dcaj/SIPOT%20normas%202022/leyes%20normativa/LIEPS.pdf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Impuesto Sobre la Renta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12/11/2021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http://inai.conalep.edu.mx/dcaj/SIPOT%20normas%202022/leyes%20normativa/LISR.pdf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Instituto de Seguridad y Servicios Sociales de los Trabajadores del Estado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22/11/2021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http://inai.conalep.edu.mx/dcaj/SIPOT%20normas%202022/leyes%20normativa/LISSSTE.pdf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Instituto del Fondo Nacional de la Vivienda para los Trabajadores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4A56F5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18/05/2022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1C326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http://inai.conalep.edu.mx/dcaj/SIPOT%20normas%202022/leyes%20normativa/LIFNVT.pdf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Instituto del Fondo Nacional para el Consumo de los Trabajadores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10/01/2014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http://inai.conalep.edu.mx/dcaj/SIPOT%20normas%202022/leyes%20normativa/LIFNCT.pdf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Instituto Nacional para la Evaluación de la Educación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147050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15/05/2019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http://inai.conalep.edu.mx/dcaj/SIPOT%20normas%202022/leyes%20normativa/LEYINSTEVALEDUC.pdf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Seguro Social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F47D0B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15/11/2022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F47D0B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http://inai.conalep.edu.mx/dcaj/SIPOT%20normas%202022/leyes%20normativa/LSS.pdf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del Servicio de Administración Tributaria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04/12/2018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http://inai.conalep.edu.mx/dcaj/SIPOT%20normas%202022/leyes%20normativa/LSAT.pdf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3E7BF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06B">
              <w:rPr>
                <w:rFonts w:cstheme="minorHAnsi"/>
                <w:sz w:val="20"/>
                <w:szCs w:val="20"/>
              </w:rPr>
              <w:t>Ley  General</w:t>
            </w:r>
            <w:proofErr w:type="gramEnd"/>
            <w:r w:rsidRPr="00BC706B">
              <w:rPr>
                <w:rFonts w:cstheme="minorHAnsi"/>
                <w:sz w:val="20"/>
                <w:szCs w:val="20"/>
              </w:rPr>
              <w:t xml:space="preserve"> del Sistema Nacional  Anticorrupción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http://inai.conalep.edu.mx/dcaj/SIPOT%20normas%202022/leyes%20normativa/LGSNA.pdf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 xml:space="preserve">Ley </w:t>
            </w:r>
            <w:r w:rsidR="00E224A9" w:rsidRPr="00BC706B">
              <w:rPr>
                <w:rFonts w:cstheme="minorHAnsi"/>
                <w:sz w:val="20"/>
                <w:szCs w:val="20"/>
              </w:rPr>
              <w:t>General</w:t>
            </w:r>
            <w:r w:rsidRPr="00BC706B">
              <w:rPr>
                <w:rFonts w:cstheme="minorHAnsi"/>
                <w:sz w:val="20"/>
                <w:szCs w:val="20"/>
              </w:rPr>
              <w:t xml:space="preserve"> de Archivos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E224A9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05/04/2022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E224A9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Derechos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75570E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14/11/2022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75570E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http://inai.conalep.edu.mx/dcaj/SIPOT%20normas%202022/leyes%20normativa/LFD.pdf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las Entidades Paraestatales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01/03/2019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http://inai.conalep.edu.mx/dcaj/SIPOT%20normas%202022/leyes%20normativa/LFEP.pdf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Presupuesto y Responsabilidad Hacendaria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F90050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27/02/2022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F90050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http://inai.conalep.edu.mx/dcaj/SIPOT%20normas%202022/leyes%20normativa/LFPRH.pdf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C121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Procedimiento Administrativo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18/05/2018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http://inai.conalep.edu.mx/dcaj/SIPOT%20normas%202022/leyes%20normativa/LPA.pdf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2D45DB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Procedimiento Contencioso Administrativo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27/01/2017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http://inai.conalep.edu.mx/dcaj/SIPOT%20normas%202022/leyes%20normativa/LFPCA.pdf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Protección de Datos Personales en Posesión de Particulares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5/07/2010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http://inai.conalep.edu.mx/dcaj/SIPOT%20normas%202022/leyes%20normativa/LFPDPPP%20%281%29.pdf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Responsabilidad Patrimonial del Estado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http://inai.conalep.edu.mx/dcaj/SIPOT%20normas%202022/leyes%20normativa/LFRPE.pdf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lastRenderedPageBreak/>
              <w:t>50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 Responsabilidades de los Servidores Públicos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18/07/2016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http://inai.conalep.edu.mx/dcaj/SIPOT%20normas%202022/leyes%20normativa/LFRSP.pdf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del Derecho de Autor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01/07/2020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http://inai.conalep.edu.mx/dcaj/SIPOT%20normas%202022/leyes%20normativa/LFDA.pdf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del Trabajo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A1163E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18/05/2022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1C6CD2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http://inai.conalep.edu.mx/dcaj/SIPOT%20normas%202022/leyes%20normativa/LFT%20%281%29.pdf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C74B8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para la Administración y Enajenación de Bienes del Sector Público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A1163E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11/05/2022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286C11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http://inai.conalep.edu.mx/dcaj/SIPOT%20normas%202022/leyes%20normativa/LFAEBSP%20%281%29.pdf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54065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para Prevenir y Eliminar la Discriminación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7A4616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17/05/2022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456285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http://inai.conalep.edu.mx/dcaj/SIPOT%20normas%202022/leyes%20normativa/LFPED.pdf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5235D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Federal sobre Metrología y Normalización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01/07/2020 abrogada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http://inai.conalep.edu.mx/dcaj/SIPOT%20normas%202022/leyes%20normativa/LFMN_abro.pdf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5235D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Acceso de las Mujeres a una Vida Libre de Violencia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E36AB8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29/04/2022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E36AB8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http://inai.conalep.edu.mx/dcaj/SIPOT%20normas%202022/leyes%20normativa/LGAMVLV.pdf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5235D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Bibliotecas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1/06/2021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http://inai.conalep.edu.mx/dcaj/SIPOT%20normas%202022/leyes%20normativa/LGB.pdf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A5235D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Bienes Nacionales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14/09/2021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http://inai.conalep.edu.mx/dcaj/SIPOT%20normas%202022/leyes%20normativa/LGBN%20%281%29.pdf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25EF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Contabilidad Gubernamental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30/01/2018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http://inai.conalep.edu.mx/dcaj/SIPOT%20normas%202022/leyes%20normativa/LGCG.pdf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25EF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lastRenderedPageBreak/>
              <w:t>60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Educación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30/06/2021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http://inai.conalep.edu.mx/dcaj/SIPOT%20normas%202022/leyes%20normativa/LGE.pdf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25EF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la Infraestructura Física Educativa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30/09/2019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abrogada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http://inai.conalep.edu.mx/dcaj/SIPOT%20normas%202022/leyes%20normativa/LGIFE_abro%20%281%29.pdf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9E016C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los Derechos de Niñas, Niños y Adolescentes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535D9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28/04/2022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535D9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http://inai.conalep.edu.mx/dcaj/SIPOT%20normas%202022/leyes%20normativa/LGDNNA.pdf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9E016C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Protección Civil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http://inai.conalep.edu.mx/dcaj/SIPOT%20normas%202022/leyes%20normativa/LGPC.pdf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A2637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Protección de Datos Personales en Posesión de Sujetos Obligados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26/01/2017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http://inai.conalep.edu.mx/dcaj/SIPOT%20normas%202022/leyes%20normativa/LGPDPPSO.pdf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A2637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responsabilidades Administrativas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22/11/2021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http://inai.conalep.edu.mx/dcaj/SIPOT%20normas%202022/leyes%20normativa/LGRA%20%281%29.pdf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A2637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Sociedades Mercantiles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14/06/2018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http://inai.conalep.edu.mx/dcaj/SIPOT%20normas%202022/leyes%20normativa/LGSM.pdf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A2637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Títulos y Operaciones de Crédito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22/06/2018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http://inai.conalep.edu.mx/dcaj/SIPOT%20normas%202022/leyes%20normativa/LGOC.pdf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1A2637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 Transparencia y Acceso a la Información Pública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http://inai.conalep.edu.mx/dcaj/SIPOT%20normas%202022/leyes%20normativa/LGTAIP.pdf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del Servicio Profesional Docente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15/05/2019</w:t>
            </w:r>
          </w:p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abrogada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http://inai.conalep.edu.mx/dcaj/SIPOT%20normas%202022/leyes%20normativa/LGSPD_abro%20%281%29.pdf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867496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32</w:t>
            </w:r>
          </w:p>
          <w:p w:rsidR="003E7BF4" w:rsidRPr="00BC706B" w:rsidRDefault="003E7BF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del Sistema Nacional Anticorrupción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20/05/2021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http://inai.conalep.edu.mx/dcaj/SIPOT%20normas%202022/leyes%20normativa/LGSNA.pdf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3E7BF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lastRenderedPageBreak/>
              <w:t>63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para la Atención y Protección a Personas con la Condición del Espectro Autista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3E7BF4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27/05/2016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http://inai.conalep.edu.mx/dcaj/SIPOT%20normas%202022/leyes%20normativa/LGAPPCEA.pdf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3E7BF4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para la Igualdad entre Mujeres y Hombres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102F8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31/10/2022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102F87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http://inai.conalep.edu.mx/dcaj/SIPOT%20normas%202022/leyes%20normativa/LGIMH.pdf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71D2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para la Inclusión de las Personas con Discapacidad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2802DF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29/04/2022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2802DF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http://inai.conalep.edu.mx/dcaj/SIPOT%20normas%202022/leyes%20normativa/LGIPD.pdf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71D2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General para la Prevención Social de la Violencia y la Delincuencia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04/05/2021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http://inai.conalep.edu.mx/dcaj/SIPOT%20normas%202022/leyes%20normativa/LGPSVD.pdf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7871D2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Orgánica de la Administración Pública Federal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C40A66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09/09/2022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056766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http://inai.conalep.edu.mx/dcaj/SIPOT%20normas%202022/leyes%20normativa/LOAPF.pdf</w:t>
            </w:r>
          </w:p>
        </w:tc>
      </w:tr>
      <w:tr w:rsidR="00BC706B" w:rsidRPr="00BC706B" w:rsidTr="00BC706B">
        <w:tc>
          <w:tcPr>
            <w:tcW w:w="2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</w:rPr>
            </w:pPr>
            <w:r w:rsidRPr="00BC706B">
              <w:rPr>
                <w:rFonts w:cstheme="minorHAnsi"/>
                <w:sz w:val="20"/>
                <w:szCs w:val="20"/>
              </w:rPr>
              <w:t>Ley De Fomento A La Confianza Ciudadana</w:t>
            </w:r>
          </w:p>
        </w:tc>
        <w:tc>
          <w:tcPr>
            <w:tcW w:w="655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29/01/2020</w:t>
            </w:r>
          </w:p>
        </w:tc>
        <w:tc>
          <w:tcPr>
            <w:tcW w:w="3309" w:type="pct"/>
            <w:shd w:val="clear" w:color="auto" w:fill="auto"/>
          </w:tcPr>
          <w:p w:rsidR="006A79CA" w:rsidRPr="00BC706B" w:rsidRDefault="006A79CA" w:rsidP="00BC706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C706B">
              <w:rPr>
                <w:rFonts w:cstheme="minorHAnsi"/>
                <w:sz w:val="20"/>
                <w:szCs w:val="20"/>
                <w:lang w:val="es-ES"/>
              </w:rPr>
              <w:t>http://inai.conalep.edu.mx/dcaj/SIPOT%20normas%202022/leyes%20normativa/LFCC.pdf</w:t>
            </w:r>
          </w:p>
        </w:tc>
      </w:tr>
    </w:tbl>
    <w:p w:rsidR="00F61C0F" w:rsidRPr="00BC706B" w:rsidRDefault="00F61C0F" w:rsidP="00BC706B">
      <w:pPr>
        <w:rPr>
          <w:rFonts w:cstheme="minorHAnsi"/>
          <w:lang w:val="es-ES"/>
        </w:rPr>
      </w:pPr>
    </w:p>
    <w:p w:rsidR="00B00E84" w:rsidRPr="00BC706B" w:rsidRDefault="00B00E84" w:rsidP="00BC706B">
      <w:pPr>
        <w:rPr>
          <w:rFonts w:cstheme="minorHAnsi"/>
          <w:lang w:val="es-ES"/>
        </w:rPr>
      </w:pPr>
    </w:p>
    <w:sectPr w:rsidR="00B00E84" w:rsidRPr="00BC706B" w:rsidSect="00011BF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0C8" w:rsidRDefault="005030C8" w:rsidP="00B00E84">
      <w:pPr>
        <w:spacing w:after="0" w:line="240" w:lineRule="auto"/>
      </w:pPr>
      <w:r>
        <w:separator/>
      </w:r>
    </w:p>
  </w:endnote>
  <w:endnote w:type="continuationSeparator" w:id="0">
    <w:p w:rsidR="005030C8" w:rsidRDefault="005030C8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0C8" w:rsidRDefault="005030C8" w:rsidP="00B00E84">
      <w:pPr>
        <w:spacing w:after="0" w:line="240" w:lineRule="auto"/>
      </w:pPr>
      <w:r>
        <w:separator/>
      </w:r>
    </w:p>
  </w:footnote>
  <w:footnote w:type="continuationSeparator" w:id="0">
    <w:p w:rsidR="005030C8" w:rsidRDefault="005030C8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11BFC"/>
    <w:rsid w:val="00056766"/>
    <w:rsid w:val="000E343D"/>
    <w:rsid w:val="000E5952"/>
    <w:rsid w:val="00102F87"/>
    <w:rsid w:val="00132870"/>
    <w:rsid w:val="00133C4E"/>
    <w:rsid w:val="00147050"/>
    <w:rsid w:val="001542E7"/>
    <w:rsid w:val="001A2637"/>
    <w:rsid w:val="001B7216"/>
    <w:rsid w:val="001C1214"/>
    <w:rsid w:val="001C2FF0"/>
    <w:rsid w:val="001C3267"/>
    <w:rsid w:val="001C6CD2"/>
    <w:rsid w:val="001C7F66"/>
    <w:rsid w:val="00224778"/>
    <w:rsid w:val="002802DF"/>
    <w:rsid w:val="00281AAA"/>
    <w:rsid w:val="00281B22"/>
    <w:rsid w:val="00286C11"/>
    <w:rsid w:val="0029057A"/>
    <w:rsid w:val="002B3B63"/>
    <w:rsid w:val="002D45DB"/>
    <w:rsid w:val="002D6656"/>
    <w:rsid w:val="00300F63"/>
    <w:rsid w:val="00305259"/>
    <w:rsid w:val="003417A5"/>
    <w:rsid w:val="003441BB"/>
    <w:rsid w:val="00372FC9"/>
    <w:rsid w:val="003A0750"/>
    <w:rsid w:val="003E7B8D"/>
    <w:rsid w:val="003E7BF4"/>
    <w:rsid w:val="00403BE1"/>
    <w:rsid w:val="00405327"/>
    <w:rsid w:val="004361AF"/>
    <w:rsid w:val="00444190"/>
    <w:rsid w:val="0045579D"/>
    <w:rsid w:val="00456285"/>
    <w:rsid w:val="00483336"/>
    <w:rsid w:val="00487571"/>
    <w:rsid w:val="004A56F5"/>
    <w:rsid w:val="004D42A0"/>
    <w:rsid w:val="004E02F2"/>
    <w:rsid w:val="00500F99"/>
    <w:rsid w:val="005030C8"/>
    <w:rsid w:val="00535D9A"/>
    <w:rsid w:val="00540654"/>
    <w:rsid w:val="00541858"/>
    <w:rsid w:val="0055225A"/>
    <w:rsid w:val="006806A4"/>
    <w:rsid w:val="006A5D43"/>
    <w:rsid w:val="006A79CA"/>
    <w:rsid w:val="006B2012"/>
    <w:rsid w:val="006B6D49"/>
    <w:rsid w:val="006C66FF"/>
    <w:rsid w:val="00716EFB"/>
    <w:rsid w:val="0075570E"/>
    <w:rsid w:val="007825EF"/>
    <w:rsid w:val="007871D2"/>
    <w:rsid w:val="00795090"/>
    <w:rsid w:val="0079539A"/>
    <w:rsid w:val="007A4616"/>
    <w:rsid w:val="007A54AE"/>
    <w:rsid w:val="007A6A63"/>
    <w:rsid w:val="007B09D6"/>
    <w:rsid w:val="007C35E7"/>
    <w:rsid w:val="008112D4"/>
    <w:rsid w:val="00867496"/>
    <w:rsid w:val="00934BA2"/>
    <w:rsid w:val="0094174F"/>
    <w:rsid w:val="00994566"/>
    <w:rsid w:val="00997F66"/>
    <w:rsid w:val="009D7D16"/>
    <w:rsid w:val="009E016C"/>
    <w:rsid w:val="00A046E0"/>
    <w:rsid w:val="00A1163E"/>
    <w:rsid w:val="00A27C93"/>
    <w:rsid w:val="00A47F2B"/>
    <w:rsid w:val="00A5235D"/>
    <w:rsid w:val="00A742BB"/>
    <w:rsid w:val="00A85157"/>
    <w:rsid w:val="00AC74B8"/>
    <w:rsid w:val="00AD4B38"/>
    <w:rsid w:val="00AF2508"/>
    <w:rsid w:val="00B00E84"/>
    <w:rsid w:val="00B10967"/>
    <w:rsid w:val="00B20B11"/>
    <w:rsid w:val="00B95411"/>
    <w:rsid w:val="00BC706B"/>
    <w:rsid w:val="00BE3264"/>
    <w:rsid w:val="00BF2A31"/>
    <w:rsid w:val="00C40A66"/>
    <w:rsid w:val="00CD6E07"/>
    <w:rsid w:val="00CE7430"/>
    <w:rsid w:val="00D10956"/>
    <w:rsid w:val="00D3066B"/>
    <w:rsid w:val="00D61BF8"/>
    <w:rsid w:val="00DA12E0"/>
    <w:rsid w:val="00DE0718"/>
    <w:rsid w:val="00DE6477"/>
    <w:rsid w:val="00E01D10"/>
    <w:rsid w:val="00E03C3C"/>
    <w:rsid w:val="00E224A9"/>
    <w:rsid w:val="00E33D8C"/>
    <w:rsid w:val="00E36AB8"/>
    <w:rsid w:val="00E47E38"/>
    <w:rsid w:val="00E53BFF"/>
    <w:rsid w:val="00E65A12"/>
    <w:rsid w:val="00E851A4"/>
    <w:rsid w:val="00E955E0"/>
    <w:rsid w:val="00ED296D"/>
    <w:rsid w:val="00ED3AF3"/>
    <w:rsid w:val="00F47D0B"/>
    <w:rsid w:val="00F5437D"/>
    <w:rsid w:val="00F60337"/>
    <w:rsid w:val="00F61C0F"/>
    <w:rsid w:val="00F90050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  <w:style w:type="character" w:styleId="Hipervnculo">
    <w:name w:val="Hyperlink"/>
    <w:basedOn w:val="Fuentedeprrafopredeter"/>
    <w:uiPriority w:val="99"/>
    <w:unhideWhenUsed/>
    <w:rsid w:val="001470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1440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78</cp:revision>
  <dcterms:created xsi:type="dcterms:W3CDTF">2022-01-17T17:24:00Z</dcterms:created>
  <dcterms:modified xsi:type="dcterms:W3CDTF">2023-01-04T19:05:00Z</dcterms:modified>
</cp:coreProperties>
</file>