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4" w:rsidRPr="00837E4E" w:rsidRDefault="00B00E84" w:rsidP="00935106">
      <w:pPr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837E4E">
        <w:rPr>
          <w:b/>
          <w:sz w:val="32"/>
          <w:szCs w:val="32"/>
          <w:lang w:val="es-ES"/>
        </w:rPr>
        <w:t>Criterios</w:t>
      </w:r>
    </w:p>
    <w:p w:rsidR="00B00E84" w:rsidRPr="00837E4E" w:rsidRDefault="00B00E84">
      <w:pPr>
        <w:rPr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2"/>
        <w:gridCol w:w="2724"/>
        <w:gridCol w:w="1645"/>
        <w:gridCol w:w="8065"/>
      </w:tblGrid>
      <w:tr w:rsidR="00091B25" w:rsidRPr="00837E4E" w:rsidTr="00837E4E">
        <w:tc>
          <w:tcPr>
            <w:tcW w:w="216" w:type="pct"/>
          </w:tcPr>
          <w:p w:rsidR="00091B25" w:rsidRPr="00837E4E" w:rsidRDefault="00091B25" w:rsidP="00935106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048" w:type="pct"/>
          </w:tcPr>
          <w:p w:rsidR="00091B25" w:rsidRPr="00837E4E" w:rsidRDefault="00091B25" w:rsidP="009351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37E4E">
              <w:rPr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633" w:type="pct"/>
          </w:tcPr>
          <w:p w:rsidR="00091B25" w:rsidRPr="00837E4E" w:rsidRDefault="00091B25" w:rsidP="009351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37E4E">
              <w:rPr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3103" w:type="pct"/>
          </w:tcPr>
          <w:p w:rsidR="00091B25" w:rsidRPr="00837E4E" w:rsidRDefault="00091B25" w:rsidP="00935106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37E4E">
              <w:rPr>
                <w:b/>
                <w:sz w:val="20"/>
                <w:szCs w:val="20"/>
                <w:lang w:val="es-ES"/>
              </w:rPr>
              <w:t>liga</w:t>
            </w:r>
          </w:p>
        </w:tc>
      </w:tr>
      <w:tr w:rsidR="00091B25" w:rsidRPr="00837E4E" w:rsidTr="00837E4E">
        <w:tc>
          <w:tcPr>
            <w:tcW w:w="216" w:type="pct"/>
            <w:shd w:val="clear" w:color="auto" w:fill="D9D9D9" w:themeFill="background1" w:themeFillShade="D9"/>
          </w:tcPr>
          <w:p w:rsidR="00091B25" w:rsidRPr="00837E4E" w:rsidRDefault="00091B25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837E4E">
              <w:rPr>
                <w:sz w:val="20"/>
                <w:szCs w:val="20"/>
                <w:highlight w:val="lightGray"/>
                <w:lang w:val="es-ES"/>
              </w:rPr>
              <w:t>172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:rsidR="00091B25" w:rsidRPr="00837E4E" w:rsidRDefault="00091B25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837E4E">
              <w:rPr>
                <w:sz w:val="20"/>
                <w:szCs w:val="20"/>
                <w:highlight w:val="lightGray"/>
                <w:lang w:val="es-ES"/>
              </w:rPr>
              <w:t>Criterios Generales Aplicables al Personal Académico del CONALEP.</w:t>
            </w:r>
          </w:p>
          <w:p w:rsidR="00091B25" w:rsidRPr="00837E4E" w:rsidRDefault="00091B25">
            <w:pPr>
              <w:rPr>
                <w:sz w:val="20"/>
                <w:szCs w:val="20"/>
                <w:highlight w:val="lightGray"/>
                <w:lang w:val="es-ES"/>
              </w:rPr>
            </w:pPr>
          </w:p>
          <w:p w:rsidR="00091B25" w:rsidRPr="00837E4E" w:rsidRDefault="00091B25">
            <w:pPr>
              <w:rPr>
                <w:sz w:val="20"/>
                <w:szCs w:val="20"/>
                <w:highlight w:val="lightGray"/>
                <w:lang w:val="es-ES"/>
              </w:rPr>
            </w:pPr>
            <w:r w:rsidRPr="00837E4E">
              <w:rPr>
                <w:sz w:val="20"/>
                <w:szCs w:val="20"/>
                <w:highlight w:val="lightGray"/>
                <w:lang w:val="es-ES"/>
              </w:rPr>
              <w:t>**Acuerdo número DG-17/DCAJ-17/SDAC-02/2012, mediante el cual se establecen los Criterios Generales Aplicables al Personal Académico del Sistema CONALEP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:rsidR="00091B25" w:rsidRPr="00837E4E" w:rsidRDefault="00091B25">
            <w:pPr>
              <w:rPr>
                <w:sz w:val="20"/>
                <w:szCs w:val="20"/>
                <w:highlight w:val="lightGray"/>
                <w:lang w:val="es-ES"/>
              </w:rPr>
            </w:pPr>
          </w:p>
        </w:tc>
        <w:tc>
          <w:tcPr>
            <w:tcW w:w="3103" w:type="pct"/>
            <w:shd w:val="clear" w:color="auto" w:fill="D9D9D9" w:themeFill="background1" w:themeFillShade="D9"/>
          </w:tcPr>
          <w:p w:rsidR="00091B25" w:rsidRPr="00837E4E" w:rsidRDefault="00091B25">
            <w:pPr>
              <w:rPr>
                <w:sz w:val="20"/>
                <w:szCs w:val="20"/>
                <w:lang w:val="es-ES"/>
              </w:rPr>
            </w:pPr>
            <w:r w:rsidRPr="00837E4E">
              <w:rPr>
                <w:sz w:val="20"/>
                <w:szCs w:val="20"/>
                <w:highlight w:val="lightGray"/>
                <w:lang w:val="es-ES"/>
              </w:rPr>
              <w:t>http://inai.conalep.edu.mx/dcaj/SIPOT%20normas%202022/criterios%20normativa/4P-CRITERIOS2012.pdf</w:t>
            </w:r>
          </w:p>
        </w:tc>
      </w:tr>
    </w:tbl>
    <w:p w:rsidR="00B00E84" w:rsidRPr="00837E4E" w:rsidRDefault="00B00E84">
      <w:pPr>
        <w:rPr>
          <w:sz w:val="20"/>
          <w:szCs w:val="20"/>
          <w:lang w:val="es-ES"/>
        </w:rPr>
      </w:pPr>
    </w:p>
    <w:p w:rsidR="00B00E84" w:rsidRPr="00837E4E" w:rsidRDefault="00B00E84">
      <w:pPr>
        <w:rPr>
          <w:sz w:val="20"/>
          <w:szCs w:val="20"/>
          <w:lang w:val="es-ES"/>
        </w:rPr>
      </w:pPr>
    </w:p>
    <w:sectPr w:rsidR="00B00E84" w:rsidRPr="00837E4E" w:rsidSect="006F738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24" w:rsidRDefault="00102B24" w:rsidP="00B00E84">
      <w:pPr>
        <w:spacing w:after="0" w:line="240" w:lineRule="auto"/>
      </w:pPr>
      <w:r>
        <w:separator/>
      </w:r>
    </w:p>
  </w:endnote>
  <w:endnote w:type="continuationSeparator" w:id="0">
    <w:p w:rsidR="00102B24" w:rsidRDefault="00102B24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24" w:rsidRDefault="00102B24" w:rsidP="00B00E84">
      <w:pPr>
        <w:spacing w:after="0" w:line="240" w:lineRule="auto"/>
      </w:pPr>
      <w:r>
        <w:separator/>
      </w:r>
    </w:p>
  </w:footnote>
  <w:footnote w:type="continuationSeparator" w:id="0">
    <w:p w:rsidR="00102B24" w:rsidRDefault="00102B24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50CF3"/>
    <w:rsid w:val="00091B25"/>
    <w:rsid w:val="00102B24"/>
    <w:rsid w:val="00131053"/>
    <w:rsid w:val="0016306E"/>
    <w:rsid w:val="004228E2"/>
    <w:rsid w:val="006F7389"/>
    <w:rsid w:val="00837E4E"/>
    <w:rsid w:val="00935106"/>
    <w:rsid w:val="009D7D16"/>
    <w:rsid w:val="00A729BD"/>
    <w:rsid w:val="00A73982"/>
    <w:rsid w:val="00AA1950"/>
    <w:rsid w:val="00AA5447"/>
    <w:rsid w:val="00B00E84"/>
    <w:rsid w:val="00C55665"/>
    <w:rsid w:val="00CA6CAD"/>
    <w:rsid w:val="00CF3B44"/>
    <w:rsid w:val="00D11FD4"/>
    <w:rsid w:val="00DE6477"/>
    <w:rsid w:val="00E8161E"/>
    <w:rsid w:val="00E851A4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10</cp:revision>
  <dcterms:created xsi:type="dcterms:W3CDTF">2022-01-17T17:35:00Z</dcterms:created>
  <dcterms:modified xsi:type="dcterms:W3CDTF">2022-01-20T18:14:00Z</dcterms:modified>
</cp:coreProperties>
</file>